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915E4" w14:textId="61B22E2D" w:rsidR="00891616" w:rsidRPr="00E721EF" w:rsidRDefault="00E721EF" w:rsidP="00E721EF">
      <w:pPr>
        <w:widowControl w:val="0"/>
        <w:tabs>
          <w:tab w:val="right" w:leader="underscore" w:pos="9071"/>
        </w:tabs>
        <w:jc w:val="right"/>
        <w:textAlignment w:val="baseline"/>
        <w:rPr>
          <w:rFonts w:eastAsia="Calibri"/>
          <w:i/>
          <w:iCs/>
          <w:szCs w:val="24"/>
        </w:rPr>
      </w:pPr>
      <w:r>
        <w:rPr>
          <w:rFonts w:eastAsia="Calibri"/>
          <w:i/>
          <w:iCs/>
          <w:szCs w:val="24"/>
        </w:rPr>
        <w:t>10 priedas</w:t>
      </w:r>
    </w:p>
    <w:p w14:paraId="0C899C88" w14:textId="77777777" w:rsidR="00891616" w:rsidRDefault="00891616" w:rsidP="00891616">
      <w:pPr>
        <w:widowControl w:val="0"/>
        <w:tabs>
          <w:tab w:val="right" w:leader="underscore" w:pos="9071"/>
        </w:tabs>
        <w:textAlignment w:val="baseline"/>
        <w:rPr>
          <w:szCs w:val="24"/>
        </w:rPr>
      </w:pPr>
      <w:r>
        <w:rPr>
          <w:rFonts w:eastAsia="Calibri"/>
          <w:szCs w:val="24"/>
        </w:rPr>
        <w:tab/>
      </w:r>
    </w:p>
    <w:p w14:paraId="1646B293" w14:textId="77777777" w:rsidR="00891616" w:rsidRDefault="00891616" w:rsidP="00891616">
      <w:pPr>
        <w:shd w:val="clear" w:color="auto" w:fill="FFFFFF"/>
        <w:ind w:right="-178"/>
        <w:jc w:val="center"/>
        <w:rPr>
          <w:szCs w:val="24"/>
        </w:rPr>
      </w:pPr>
      <w:r>
        <w:rPr>
          <w:szCs w:val="24"/>
        </w:rPr>
        <w:t>(</w:t>
      </w:r>
      <w:r>
        <w:rPr>
          <w:i/>
          <w:iCs/>
          <w:szCs w:val="24"/>
        </w:rPr>
        <w:t>tiekėjo pavadinimas</w:t>
      </w:r>
      <w:r>
        <w:rPr>
          <w:szCs w:val="24"/>
        </w:rPr>
        <w:t>)</w:t>
      </w:r>
    </w:p>
    <w:p w14:paraId="313D687A" w14:textId="77777777" w:rsidR="00891616" w:rsidRDefault="00891616" w:rsidP="00891616">
      <w:pPr>
        <w:rPr>
          <w:szCs w:val="24"/>
        </w:rPr>
      </w:pPr>
    </w:p>
    <w:p w14:paraId="1BDDD734" w14:textId="77777777" w:rsidR="00891616" w:rsidRDefault="00891616" w:rsidP="00891616">
      <w:pPr>
        <w:jc w:val="center"/>
        <w:rPr>
          <w:szCs w:val="24"/>
          <w:u w:val="single"/>
        </w:rPr>
      </w:pPr>
      <w:r>
        <w:rPr>
          <w:szCs w:val="24"/>
          <w:u w:val="single"/>
        </w:rPr>
        <w:t>______</w:t>
      </w:r>
      <w:r>
        <w:rPr>
          <w:b/>
          <w:bCs/>
          <w:color w:val="000000"/>
          <w:szCs w:val="24"/>
          <w:u w:val="single"/>
        </w:rPr>
        <w:t xml:space="preserve"> </w:t>
      </w:r>
      <w:r>
        <w:rPr>
          <w:color w:val="000000"/>
          <w:szCs w:val="24"/>
          <w:u w:val="single"/>
        </w:rPr>
        <w:t xml:space="preserve">  </w:t>
      </w:r>
      <w:r>
        <w:rPr>
          <w:szCs w:val="24"/>
          <w:u w:val="single"/>
        </w:rPr>
        <w:t>_________</w:t>
      </w:r>
    </w:p>
    <w:p w14:paraId="2895B94A" w14:textId="77777777" w:rsidR="00891616" w:rsidRDefault="00891616" w:rsidP="00891616">
      <w:pPr>
        <w:tabs>
          <w:tab w:val="center" w:pos="2520"/>
        </w:tabs>
        <w:jc w:val="center"/>
        <w:rPr>
          <w:i/>
          <w:iCs/>
          <w:szCs w:val="24"/>
        </w:rPr>
      </w:pPr>
      <w:r>
        <w:rPr>
          <w:i/>
          <w:iCs/>
          <w:szCs w:val="24"/>
        </w:rPr>
        <w:t>(Adresatas (Perkantysis subjektas))</w:t>
      </w:r>
    </w:p>
    <w:p w14:paraId="12F205BB" w14:textId="77777777" w:rsidR="00891616" w:rsidRDefault="00891616" w:rsidP="00891616">
      <w:pPr>
        <w:rPr>
          <w:szCs w:val="24"/>
        </w:rPr>
      </w:pPr>
      <w:r>
        <w:rPr>
          <w:szCs w:val="24"/>
        </w:rPr>
        <w:t xml:space="preserve">         </w:t>
      </w:r>
    </w:p>
    <w:p w14:paraId="69D29319" w14:textId="77777777" w:rsidR="00891616" w:rsidRDefault="00891616" w:rsidP="00891616">
      <w:pPr>
        <w:rPr>
          <w:color w:val="000000"/>
        </w:rPr>
      </w:pPr>
      <w:r>
        <w:rPr>
          <w:i/>
          <w:iCs/>
          <w:color w:val="000000"/>
          <w:szCs w:val="24"/>
        </w:rPr>
        <w:t xml:space="preserve"> (Deklaraciją teikia tiekėjas, kiekvienas tiekėjų grupės narys, jei pasiūlymą pateikia tiekėjų grupė, veikianti pagal jungtinės veiklos sutartį)</w:t>
      </w:r>
    </w:p>
    <w:p w14:paraId="4E6220D0" w14:textId="77777777" w:rsidR="00891616" w:rsidRDefault="00891616" w:rsidP="00891616">
      <w:pPr>
        <w:widowControl w:val="0"/>
        <w:tabs>
          <w:tab w:val="right" w:leader="underscore" w:pos="9071"/>
        </w:tabs>
        <w:jc w:val="center"/>
        <w:textAlignment w:val="baseline"/>
        <w:rPr>
          <w:rFonts w:eastAsia="Calibri"/>
          <w:b/>
          <w:bCs/>
          <w:szCs w:val="24"/>
        </w:rPr>
      </w:pPr>
    </w:p>
    <w:p w14:paraId="2591B9A2" w14:textId="77777777" w:rsidR="00891616" w:rsidRDefault="00891616" w:rsidP="00891616">
      <w:pPr>
        <w:widowControl w:val="0"/>
        <w:tabs>
          <w:tab w:val="right" w:leader="underscore" w:pos="9071"/>
        </w:tabs>
        <w:jc w:val="center"/>
        <w:textAlignment w:val="baseline"/>
        <w:rPr>
          <w:szCs w:val="24"/>
        </w:rPr>
      </w:pPr>
      <w:r>
        <w:rPr>
          <w:rFonts w:eastAsia="Calibri"/>
          <w:b/>
          <w:bCs/>
          <w:szCs w:val="24"/>
        </w:rPr>
        <w:t>NACIONALINIO SAUGUMO REIKALAVIMŲ ATITIKTIES DEKLARACIJA</w:t>
      </w:r>
    </w:p>
    <w:p w14:paraId="628B4F2C" w14:textId="77777777" w:rsidR="00891616" w:rsidRDefault="00891616" w:rsidP="00891616">
      <w:pPr>
        <w:widowControl w:val="0"/>
        <w:tabs>
          <w:tab w:val="right" w:leader="underscore" w:pos="9071"/>
        </w:tabs>
        <w:jc w:val="center"/>
        <w:textAlignment w:val="baseline"/>
        <w:rPr>
          <w:rFonts w:eastAsia="Calibri"/>
          <w:b/>
          <w:bCs/>
          <w:szCs w:val="24"/>
        </w:rPr>
      </w:pPr>
    </w:p>
    <w:p w14:paraId="1569243A" w14:textId="77777777" w:rsidR="00891616" w:rsidRDefault="00891616" w:rsidP="00891616">
      <w:pPr>
        <w:widowControl w:val="0"/>
        <w:tabs>
          <w:tab w:val="right" w:leader="underscore" w:pos="9071"/>
        </w:tabs>
        <w:jc w:val="center"/>
        <w:textAlignment w:val="baseline"/>
        <w:rPr>
          <w:rFonts w:eastAsia="Calibri"/>
          <w:szCs w:val="24"/>
        </w:rPr>
      </w:pPr>
      <w:r>
        <w:rPr>
          <w:rFonts w:eastAsia="Calibri"/>
          <w:szCs w:val="24"/>
        </w:rPr>
        <w:t>2025 m._____________ d. Nr. ______</w:t>
      </w:r>
    </w:p>
    <w:p w14:paraId="7D9F855B" w14:textId="77777777" w:rsidR="00891616" w:rsidRDefault="00891616" w:rsidP="00891616">
      <w:pPr>
        <w:widowControl w:val="0"/>
        <w:tabs>
          <w:tab w:val="right" w:leader="underscore" w:pos="9071"/>
        </w:tabs>
        <w:jc w:val="center"/>
        <w:textAlignment w:val="baseline"/>
        <w:rPr>
          <w:rFonts w:eastAsia="Calibri"/>
          <w:szCs w:val="24"/>
        </w:rPr>
      </w:pPr>
      <w:r>
        <w:rPr>
          <w:rFonts w:eastAsia="Calibri"/>
          <w:szCs w:val="24"/>
        </w:rPr>
        <w:t>__________________________</w:t>
      </w:r>
    </w:p>
    <w:p w14:paraId="6BCBEE6A" w14:textId="77777777" w:rsidR="00891616" w:rsidRDefault="00891616" w:rsidP="00891616">
      <w:pPr>
        <w:widowControl w:val="0"/>
        <w:tabs>
          <w:tab w:val="right" w:leader="underscore" w:pos="9071"/>
        </w:tabs>
        <w:jc w:val="center"/>
        <w:textAlignment w:val="baseline"/>
        <w:rPr>
          <w:szCs w:val="24"/>
        </w:rPr>
      </w:pPr>
      <w:r>
        <w:rPr>
          <w:rFonts w:eastAsia="Calibri"/>
          <w:i/>
          <w:iCs/>
          <w:szCs w:val="24"/>
        </w:rPr>
        <w:t>(Sudarymo vieta)</w:t>
      </w:r>
    </w:p>
    <w:p w14:paraId="09864A2D" w14:textId="77777777" w:rsidR="00891616" w:rsidRDefault="00891616" w:rsidP="00891616">
      <w:pPr>
        <w:ind w:firstLine="567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 ,</w:t>
      </w:r>
    </w:p>
    <w:p w14:paraId="7FD868F3" w14:textId="77777777" w:rsidR="00891616" w:rsidRDefault="00891616" w:rsidP="00891616">
      <w:pPr>
        <w:ind w:left="960" w:firstLine="318"/>
        <w:rPr>
          <w:color w:val="000000"/>
          <w:szCs w:val="24"/>
        </w:rPr>
      </w:pPr>
      <w:r>
        <w:rPr>
          <w:i/>
          <w:iCs/>
          <w:color w:val="000000"/>
          <w:szCs w:val="24"/>
        </w:rPr>
        <w:t>(tiekėjo vadovo ar jo įgalioto asmens pareigų pavadinimas, vardas ir pavardė)</w:t>
      </w:r>
    </w:p>
    <w:p w14:paraId="2C3F32DB" w14:textId="77777777" w:rsidR="00891616" w:rsidRDefault="00891616" w:rsidP="00891616">
      <w:pPr>
        <w:jc w:val="left"/>
        <w:rPr>
          <w:color w:val="000000"/>
          <w:szCs w:val="24"/>
        </w:rPr>
      </w:pPr>
    </w:p>
    <w:p w14:paraId="0F8EC9B6" w14:textId="77777777" w:rsidR="00891616" w:rsidRDefault="00891616" w:rsidP="00891616">
      <w:pPr>
        <w:jc w:val="left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 a)) __________________________________________________________ ,</w:t>
      </w:r>
    </w:p>
    <w:p w14:paraId="73DD0FE6" w14:textId="77777777" w:rsidR="00891616" w:rsidRDefault="00891616" w:rsidP="00891616">
      <w:pPr>
        <w:rPr>
          <w:color w:val="000000"/>
          <w:szCs w:val="24"/>
        </w:rPr>
      </w:pPr>
      <w:r>
        <w:rPr>
          <w:i/>
          <w:iCs/>
          <w:color w:val="000000"/>
          <w:szCs w:val="24"/>
        </w:rPr>
        <w:t xml:space="preserve">                                                                  (tiekėjo pavadinimas)    </w:t>
      </w:r>
    </w:p>
    <w:p w14:paraId="02B7E105" w14:textId="77777777" w:rsidR="00891616" w:rsidRDefault="00891616" w:rsidP="00891616">
      <w:pPr>
        <w:rPr>
          <w:color w:val="000000"/>
          <w:szCs w:val="24"/>
        </w:rPr>
      </w:pPr>
    </w:p>
    <w:p w14:paraId="63403709" w14:textId="77777777" w:rsidR="00891616" w:rsidRDefault="00891616" w:rsidP="00891616">
      <w:pPr>
        <w:rPr>
          <w:b/>
          <w:bCs/>
          <w:color w:val="000000"/>
          <w:szCs w:val="24"/>
          <w:u w:val="single"/>
        </w:rPr>
      </w:pPr>
      <w:r>
        <w:rPr>
          <w:color w:val="000000"/>
          <w:szCs w:val="24"/>
        </w:rPr>
        <w:t xml:space="preserve">dalyvaujantis (-i)       </w:t>
      </w:r>
    </w:p>
    <w:p w14:paraId="318C3348" w14:textId="77777777" w:rsidR="00891616" w:rsidRDefault="00891616" w:rsidP="00891616">
      <w:pPr>
        <w:rPr>
          <w:color w:val="000000"/>
          <w:szCs w:val="24"/>
        </w:rPr>
      </w:pPr>
      <w:r>
        <w:rPr>
          <w:i/>
          <w:iCs/>
          <w:color w:val="000000"/>
          <w:szCs w:val="24"/>
        </w:rPr>
        <w:t xml:space="preserve">      (perkančiosios organizacijos / perkančiojo subjekto pavadinimas)</w:t>
      </w:r>
    </w:p>
    <w:p w14:paraId="6A9827EC" w14:textId="77777777" w:rsidR="00891616" w:rsidRDefault="00891616" w:rsidP="00891616">
      <w:pPr>
        <w:rPr>
          <w:color w:val="000000"/>
          <w:szCs w:val="24"/>
        </w:rPr>
      </w:pPr>
    </w:p>
    <w:p w14:paraId="6A406F9C" w14:textId="77777777" w:rsidR="00891616" w:rsidRDefault="00891616" w:rsidP="00891616">
      <w:pPr>
        <w:rPr>
          <w:color w:val="000000"/>
          <w:szCs w:val="24"/>
        </w:rPr>
      </w:pPr>
      <w:r>
        <w:rPr>
          <w:color w:val="000000"/>
          <w:szCs w:val="24"/>
        </w:rPr>
        <w:t xml:space="preserve">vykdomame  </w:t>
      </w:r>
      <w:r>
        <w:rPr>
          <w:b/>
          <w:bCs/>
          <w:color w:val="000000"/>
          <w:szCs w:val="24"/>
        </w:rPr>
        <w:t>atvirame (supaprastintame) konkurse</w:t>
      </w:r>
      <w:r>
        <w:rPr>
          <w:b/>
          <w:bCs/>
          <w:color w:val="000000"/>
          <w:szCs w:val="24"/>
          <w:shd w:val="clear" w:color="auto" w:fill="FFFFFF"/>
        </w:rPr>
        <w:t>:__</w:t>
      </w:r>
      <w:r>
        <w:rPr>
          <w:color w:val="000000"/>
          <w:szCs w:val="24"/>
          <w:shd w:val="clear" w:color="auto" w:fill="FFFFFF"/>
        </w:rPr>
        <w:t>,</w:t>
      </w:r>
      <w:r>
        <w:rPr>
          <w:color w:val="000000"/>
          <w:szCs w:val="24"/>
        </w:rPr>
        <w:t xml:space="preserve"> atitinka toliau nurodomus reikalavimus:</w:t>
      </w:r>
    </w:p>
    <w:p w14:paraId="45069C92" w14:textId="77777777" w:rsidR="00891616" w:rsidRDefault="00891616" w:rsidP="00891616">
      <w:pPr>
        <w:ind w:firstLine="636"/>
        <w:rPr>
          <w:color w:val="000000"/>
          <w:szCs w:val="24"/>
        </w:rPr>
      </w:pPr>
      <w:r>
        <w:rPr>
          <w:i/>
          <w:iCs/>
          <w:color w:val="000000"/>
          <w:szCs w:val="24"/>
        </w:rPr>
        <w:t>(pirkimo objekto pavadinimas, pirkimo numeris, pirkimo paskelbimo CVP IS data</w:t>
      </w:r>
      <w:r>
        <w:rPr>
          <w:color w:val="000000"/>
          <w:szCs w:val="24"/>
        </w:rPr>
        <w:t>)</w:t>
      </w:r>
    </w:p>
    <w:p w14:paraId="29B17245" w14:textId="77777777" w:rsidR="00891616" w:rsidRDefault="00891616" w:rsidP="00891616">
      <w:pPr>
        <w:ind w:firstLine="636"/>
        <w:rPr>
          <w:color w:val="000000"/>
          <w:szCs w:val="24"/>
        </w:rPr>
      </w:pPr>
    </w:p>
    <w:p w14:paraId="177983C1" w14:textId="77777777" w:rsidR="00891616" w:rsidRDefault="00891616" w:rsidP="00891616">
      <w:pPr>
        <w:ind w:firstLine="636"/>
        <w:rPr>
          <w:color w:val="000000"/>
          <w:szCs w:val="24"/>
        </w:rPr>
      </w:pPr>
    </w:p>
    <w:tbl>
      <w:tblPr>
        <w:tblW w:w="9067" w:type="dxa"/>
        <w:tblLayout w:type="fixed"/>
        <w:tblLook w:val="04A0" w:firstRow="1" w:lastRow="0" w:firstColumn="1" w:lastColumn="0" w:noHBand="0" w:noVBand="1"/>
      </w:tblPr>
      <w:tblGrid>
        <w:gridCol w:w="350"/>
        <w:gridCol w:w="8717"/>
      </w:tblGrid>
      <w:tr w:rsidR="00891616" w14:paraId="48CB2916" w14:textId="77777777" w:rsidTr="00BB2570"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C04FEB" w14:textId="77777777" w:rsidR="00891616" w:rsidRDefault="00891616" w:rsidP="00BB2570">
            <w:pPr>
              <w:widowControl w:val="0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8716" w:type="dxa"/>
            <w:vMerge w:val="restart"/>
          </w:tcPr>
          <w:p w14:paraId="0BC6A4D2" w14:textId="77777777" w:rsidR="00891616" w:rsidRDefault="00891616" w:rsidP="00BB2570">
            <w:pPr>
              <w:widowControl w:val="0"/>
              <w:rPr>
                <w:color w:val="000000"/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jis pats,</w:t>
            </w:r>
            <w:r>
              <w:rPr>
                <w:color w:val="000000"/>
                <w:szCs w:val="24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  <w:p w14:paraId="5EADB37A" w14:textId="77777777" w:rsidR="00891616" w:rsidRDefault="00891616" w:rsidP="00BB2570">
            <w:pPr>
              <w:widowControl w:val="0"/>
              <w:rPr>
                <w:szCs w:val="24"/>
              </w:rPr>
            </w:pPr>
            <w:r>
              <w:rPr>
                <w:szCs w:val="24"/>
                <w:lang w:eastAsia="lt-LT"/>
              </w:rPr>
              <w:t>(</w:t>
            </w:r>
            <w:r>
              <w:rPr>
                <w:i/>
                <w:iCs/>
                <w:szCs w:val="24"/>
                <w:lang w:eastAsia="lt-LT"/>
              </w:rPr>
              <w:t>konkurso sąlygų 3.18.2 punktas</w:t>
            </w:r>
            <w:r>
              <w:rPr>
                <w:szCs w:val="24"/>
                <w:lang w:eastAsia="lt-LT"/>
              </w:rPr>
              <w:t>)</w:t>
            </w:r>
          </w:p>
        </w:tc>
      </w:tr>
      <w:tr w:rsidR="00891616" w14:paraId="4FCBC133" w14:textId="77777777" w:rsidTr="00BB2570">
        <w:tc>
          <w:tcPr>
            <w:tcW w:w="350" w:type="dxa"/>
            <w:tcBorders>
              <w:top w:val="single" w:sz="4" w:space="0" w:color="000000"/>
            </w:tcBorders>
          </w:tcPr>
          <w:p w14:paraId="34F3FBB2" w14:textId="77777777" w:rsidR="00891616" w:rsidRDefault="00891616" w:rsidP="00BB2570">
            <w:pPr>
              <w:widowControl w:val="0"/>
              <w:rPr>
                <w:szCs w:val="24"/>
                <w:lang w:eastAsia="lt-LT"/>
              </w:rPr>
            </w:pPr>
          </w:p>
        </w:tc>
        <w:tc>
          <w:tcPr>
            <w:tcW w:w="8716" w:type="dxa"/>
            <w:vMerge/>
            <w:vAlign w:val="center"/>
          </w:tcPr>
          <w:p w14:paraId="0F0BB92E" w14:textId="77777777" w:rsidR="00891616" w:rsidRDefault="00891616" w:rsidP="00BB2570">
            <w:pPr>
              <w:widowControl w:val="0"/>
              <w:rPr>
                <w:szCs w:val="24"/>
                <w:lang w:eastAsia="lt-LT"/>
              </w:rPr>
            </w:pPr>
          </w:p>
        </w:tc>
      </w:tr>
      <w:tr w:rsidR="00891616" w14:paraId="6C539D18" w14:textId="77777777" w:rsidTr="00BB2570">
        <w:tc>
          <w:tcPr>
            <w:tcW w:w="350" w:type="dxa"/>
          </w:tcPr>
          <w:p w14:paraId="56BF90CD" w14:textId="77777777" w:rsidR="00891616" w:rsidRDefault="00891616" w:rsidP="00BB2570">
            <w:pPr>
              <w:widowControl w:val="0"/>
              <w:rPr>
                <w:szCs w:val="24"/>
                <w:lang w:eastAsia="lt-LT"/>
              </w:rPr>
            </w:pPr>
          </w:p>
        </w:tc>
        <w:tc>
          <w:tcPr>
            <w:tcW w:w="8716" w:type="dxa"/>
            <w:vMerge/>
            <w:vAlign w:val="center"/>
          </w:tcPr>
          <w:p w14:paraId="0E22E90F" w14:textId="77777777" w:rsidR="00891616" w:rsidRDefault="00891616" w:rsidP="00BB2570">
            <w:pPr>
              <w:widowControl w:val="0"/>
              <w:rPr>
                <w:szCs w:val="24"/>
                <w:lang w:eastAsia="lt-LT"/>
              </w:rPr>
            </w:pPr>
          </w:p>
        </w:tc>
      </w:tr>
    </w:tbl>
    <w:p w14:paraId="5EBE87D8" w14:textId="77777777" w:rsidR="00891616" w:rsidRDefault="00891616" w:rsidP="00891616">
      <w:pPr>
        <w:shd w:val="clear" w:color="auto" w:fill="FFFFFF"/>
        <w:rPr>
          <w:i/>
          <w:szCs w:val="24"/>
        </w:rPr>
      </w:pPr>
      <w:r>
        <w:rPr>
          <w:i/>
          <w:szCs w:val="24"/>
        </w:rPr>
        <w:t xml:space="preserve"> </w:t>
      </w:r>
    </w:p>
    <w:p w14:paraId="4E6E597C" w14:textId="77777777" w:rsidR="00891616" w:rsidRDefault="00891616" w:rsidP="00891616">
      <w:pPr>
        <w:shd w:val="clear" w:color="auto" w:fill="FFFFFF"/>
        <w:ind w:firstLine="424"/>
        <w:rPr>
          <w:i/>
          <w:szCs w:val="24"/>
        </w:rPr>
      </w:pPr>
    </w:p>
    <w:tbl>
      <w:tblPr>
        <w:tblW w:w="9035" w:type="dxa"/>
        <w:tblLayout w:type="fixed"/>
        <w:tblLook w:val="04A0" w:firstRow="1" w:lastRow="0" w:firstColumn="1" w:lastColumn="0" w:noHBand="0" w:noVBand="1"/>
      </w:tblPr>
      <w:tblGrid>
        <w:gridCol w:w="352"/>
        <w:gridCol w:w="8683"/>
      </w:tblGrid>
      <w:tr w:rsidR="00891616" w14:paraId="28C9F04A" w14:textId="77777777" w:rsidTr="00BB2570">
        <w:trPr>
          <w:trHeight w:val="126"/>
        </w:trPr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6BD916" w14:textId="77777777" w:rsidR="00891616" w:rsidRDefault="00891616" w:rsidP="00BB2570">
            <w:pPr>
              <w:widowControl w:val="0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8682" w:type="dxa"/>
            <w:vMerge w:val="restart"/>
          </w:tcPr>
          <w:p w14:paraId="1674288A" w14:textId="77777777" w:rsidR="00891616" w:rsidRDefault="00891616" w:rsidP="00BB2570">
            <w:pPr>
              <w:widowControl w:val="0"/>
              <w:rPr>
                <w:szCs w:val="24"/>
              </w:rPr>
            </w:pPr>
            <w:r>
              <w:rPr>
                <w:szCs w:val="24"/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szCs w:val="24"/>
              </w:rPr>
              <w:t>–</w:t>
            </w:r>
            <w:r>
              <w:rPr>
                <w:szCs w:val="24"/>
                <w:lang w:eastAsia="lt-LT"/>
              </w:rPr>
              <w:t xml:space="preserve"> vadovaujantis </w:t>
            </w:r>
            <w:r>
              <w:rPr>
                <w:szCs w:val="24"/>
              </w:rPr>
              <w:t xml:space="preserve">Lietuvos Respublikos pirkimų, atliekamų vandentvarkos, energetikos, transporto, ar pašto paslaugų srities perkančiųjų subjektų, įstatymo (toliau – </w:t>
            </w:r>
            <w:r>
              <w:rPr>
                <w:szCs w:val="24"/>
                <w:lang w:eastAsia="lt-LT"/>
              </w:rPr>
              <w:t xml:space="preserve">PĮ) 50 straipsnio 9 dalies 1 punktu, </w:t>
            </w:r>
            <w:r>
              <w:rPr>
                <w:szCs w:val="24"/>
              </w:rPr>
              <w:t>prekių gamintojas ar jį kontroliuojantis asmuo</w:t>
            </w:r>
            <w:r>
              <w:rPr>
                <w:szCs w:val="24"/>
                <w:lang w:eastAsia="lt-LT"/>
              </w:rPr>
              <w:t xml:space="preserve"> </w:t>
            </w:r>
            <w:r>
              <w:rPr>
                <w:szCs w:val="24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  <w:p w14:paraId="0144003E" w14:textId="77777777" w:rsidR="00891616" w:rsidRDefault="00891616" w:rsidP="00BB2570">
            <w:pPr>
              <w:widowControl w:val="0"/>
              <w:rPr>
                <w:szCs w:val="24"/>
              </w:rPr>
            </w:pPr>
            <w:r>
              <w:rPr>
                <w:szCs w:val="24"/>
                <w:lang w:eastAsia="lt-LT"/>
              </w:rPr>
              <w:t>(</w:t>
            </w:r>
            <w:r>
              <w:rPr>
                <w:i/>
                <w:iCs/>
                <w:szCs w:val="24"/>
                <w:lang w:eastAsia="lt-LT"/>
              </w:rPr>
              <w:t>konkurso sąlygų 3.18.1 punktas</w:t>
            </w:r>
            <w:r>
              <w:rPr>
                <w:szCs w:val="24"/>
                <w:lang w:eastAsia="lt-LT"/>
              </w:rPr>
              <w:t>)</w:t>
            </w:r>
          </w:p>
        </w:tc>
      </w:tr>
      <w:tr w:rsidR="00891616" w14:paraId="70BB189A" w14:textId="77777777" w:rsidTr="00BB2570">
        <w:trPr>
          <w:trHeight w:val="126"/>
        </w:trPr>
        <w:tc>
          <w:tcPr>
            <w:tcW w:w="352" w:type="dxa"/>
            <w:tcBorders>
              <w:top w:val="single" w:sz="4" w:space="0" w:color="000000"/>
            </w:tcBorders>
          </w:tcPr>
          <w:p w14:paraId="66140F56" w14:textId="77777777" w:rsidR="00891616" w:rsidRDefault="00891616" w:rsidP="00BB2570">
            <w:pPr>
              <w:widowControl w:val="0"/>
              <w:rPr>
                <w:szCs w:val="24"/>
                <w:lang w:eastAsia="lt-LT"/>
              </w:rPr>
            </w:pPr>
          </w:p>
        </w:tc>
        <w:tc>
          <w:tcPr>
            <w:tcW w:w="8682" w:type="dxa"/>
            <w:vMerge/>
            <w:vAlign w:val="center"/>
          </w:tcPr>
          <w:p w14:paraId="2A9D5463" w14:textId="77777777" w:rsidR="00891616" w:rsidRDefault="00891616" w:rsidP="00BB2570">
            <w:pPr>
              <w:widowControl w:val="0"/>
              <w:rPr>
                <w:szCs w:val="24"/>
                <w:lang w:eastAsia="lt-LT"/>
              </w:rPr>
            </w:pPr>
          </w:p>
        </w:tc>
      </w:tr>
      <w:tr w:rsidR="00891616" w14:paraId="77E554E3" w14:textId="77777777" w:rsidTr="00BB2570">
        <w:trPr>
          <w:trHeight w:val="907"/>
        </w:trPr>
        <w:tc>
          <w:tcPr>
            <w:tcW w:w="352" w:type="dxa"/>
          </w:tcPr>
          <w:p w14:paraId="54ABC674" w14:textId="77777777" w:rsidR="00891616" w:rsidRDefault="00891616" w:rsidP="00BB2570">
            <w:pPr>
              <w:widowControl w:val="0"/>
              <w:rPr>
                <w:szCs w:val="24"/>
                <w:lang w:eastAsia="lt-LT"/>
              </w:rPr>
            </w:pPr>
          </w:p>
        </w:tc>
        <w:tc>
          <w:tcPr>
            <w:tcW w:w="8682" w:type="dxa"/>
            <w:vMerge/>
            <w:vAlign w:val="center"/>
          </w:tcPr>
          <w:p w14:paraId="5CE92961" w14:textId="77777777" w:rsidR="00891616" w:rsidRDefault="00891616" w:rsidP="00BB2570">
            <w:pPr>
              <w:widowControl w:val="0"/>
              <w:rPr>
                <w:szCs w:val="24"/>
                <w:lang w:eastAsia="lt-LT"/>
              </w:rPr>
            </w:pPr>
          </w:p>
        </w:tc>
      </w:tr>
    </w:tbl>
    <w:p w14:paraId="33F682D3" w14:textId="77777777" w:rsidR="00891616" w:rsidRDefault="00891616" w:rsidP="00891616">
      <w:pPr>
        <w:shd w:val="clear" w:color="auto" w:fill="FFFFFF"/>
        <w:ind w:firstLine="424"/>
        <w:rPr>
          <w:i/>
          <w:szCs w:val="24"/>
        </w:rPr>
      </w:pPr>
      <w:r>
        <w:rPr>
          <w:i/>
          <w:szCs w:val="24"/>
        </w:rPr>
        <w:t xml:space="preserve"> </w:t>
      </w:r>
    </w:p>
    <w:tbl>
      <w:tblPr>
        <w:tblW w:w="9067" w:type="dxa"/>
        <w:tblLayout w:type="fixed"/>
        <w:tblLook w:val="04A0" w:firstRow="1" w:lastRow="0" w:firstColumn="1" w:lastColumn="0" w:noHBand="0" w:noVBand="1"/>
      </w:tblPr>
      <w:tblGrid>
        <w:gridCol w:w="350"/>
        <w:gridCol w:w="8717"/>
      </w:tblGrid>
      <w:tr w:rsidR="00891616" w14:paraId="06243897" w14:textId="77777777" w:rsidTr="00BB2570"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05A3F5" w14:textId="77777777" w:rsidR="00891616" w:rsidRDefault="00891616" w:rsidP="00BB2570">
            <w:pPr>
              <w:widowControl w:val="0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8716" w:type="dxa"/>
            <w:vMerge w:val="restart"/>
          </w:tcPr>
          <w:p w14:paraId="5A6FB689" w14:textId="77777777" w:rsidR="00891616" w:rsidRDefault="00891616" w:rsidP="00BB2570">
            <w:pPr>
              <w:widowControl w:val="0"/>
              <w:shd w:val="clear" w:color="auto" w:fill="FFFFFF"/>
              <w:rPr>
                <w:szCs w:val="24"/>
              </w:rPr>
            </w:pPr>
            <w:r>
              <w:rPr>
                <w:szCs w:val="24"/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szCs w:val="24"/>
              </w:rPr>
              <w:t>–</w:t>
            </w:r>
            <w:r>
              <w:rPr>
                <w:szCs w:val="24"/>
                <w:lang w:eastAsia="lt-LT"/>
              </w:rPr>
              <w:t xml:space="preserve"> vadovaujantis PĮ 50 straipsnio 9 dalies 2 punktu, </w:t>
            </w:r>
            <w:r>
              <w:rPr>
                <w:szCs w:val="24"/>
              </w:rPr>
              <w:t xml:space="preserve">paslaugų teikimas nebus vykdomas iš VPĮ 92 straipsnio 14 dalyje numatytame sąraše nurodytų valstybių ar teritorijų. </w:t>
            </w:r>
          </w:p>
          <w:p w14:paraId="0ABA7905" w14:textId="77777777" w:rsidR="00891616" w:rsidRDefault="00891616" w:rsidP="00BB2570">
            <w:pPr>
              <w:widowControl w:val="0"/>
              <w:shd w:val="clear" w:color="auto" w:fill="FFFFFF"/>
              <w:spacing w:line="276" w:lineRule="auto"/>
              <w:rPr>
                <w:i/>
                <w:szCs w:val="24"/>
              </w:rPr>
            </w:pPr>
            <w:r>
              <w:rPr>
                <w:szCs w:val="24"/>
                <w:lang w:eastAsia="lt-LT"/>
              </w:rPr>
              <w:t>(</w:t>
            </w:r>
            <w:r>
              <w:rPr>
                <w:i/>
                <w:iCs/>
                <w:szCs w:val="24"/>
                <w:lang w:eastAsia="lt-LT"/>
              </w:rPr>
              <w:t>konkurso sąlygų 3.18.1 punktas</w:t>
            </w:r>
            <w:r>
              <w:rPr>
                <w:szCs w:val="24"/>
                <w:lang w:eastAsia="lt-LT"/>
              </w:rPr>
              <w:t>)</w:t>
            </w:r>
            <w:r>
              <w:rPr>
                <w:i/>
                <w:szCs w:val="24"/>
              </w:rPr>
              <w:t xml:space="preserve">  </w:t>
            </w:r>
          </w:p>
          <w:p w14:paraId="2EC160BA" w14:textId="77777777" w:rsidR="00891616" w:rsidRDefault="00891616" w:rsidP="00BB2570">
            <w:pPr>
              <w:widowControl w:val="0"/>
              <w:shd w:val="clear" w:color="auto" w:fill="FFFFFF"/>
              <w:spacing w:line="276" w:lineRule="auto"/>
              <w:ind w:firstLine="3339"/>
              <w:rPr>
                <w:i/>
                <w:szCs w:val="24"/>
              </w:rPr>
            </w:pPr>
          </w:p>
          <w:p w14:paraId="4BA883FB" w14:textId="77777777" w:rsidR="00891616" w:rsidRDefault="00891616" w:rsidP="00BB2570">
            <w:pPr>
              <w:widowControl w:val="0"/>
              <w:shd w:val="clear" w:color="auto" w:fill="FFFFFF"/>
              <w:spacing w:line="276" w:lineRule="auto"/>
              <w:ind w:firstLine="3339"/>
              <w:rPr>
                <w:i/>
                <w:szCs w:val="24"/>
              </w:rPr>
            </w:pPr>
            <w:r>
              <w:rPr>
                <w:i/>
                <w:szCs w:val="24"/>
              </w:rPr>
              <w:t xml:space="preserve"> </w:t>
            </w:r>
          </w:p>
          <w:p w14:paraId="1ADC07CE" w14:textId="77777777" w:rsidR="00891616" w:rsidRDefault="00891616" w:rsidP="00BB2570">
            <w:pPr>
              <w:widowControl w:val="0"/>
              <w:rPr>
                <w:szCs w:val="24"/>
              </w:rPr>
            </w:pPr>
          </w:p>
        </w:tc>
      </w:tr>
      <w:tr w:rsidR="00891616" w14:paraId="453A57F8" w14:textId="77777777" w:rsidTr="00BB2570">
        <w:tc>
          <w:tcPr>
            <w:tcW w:w="350" w:type="dxa"/>
            <w:tcBorders>
              <w:top w:val="single" w:sz="4" w:space="0" w:color="000000"/>
            </w:tcBorders>
          </w:tcPr>
          <w:p w14:paraId="369BA8A9" w14:textId="77777777" w:rsidR="00891616" w:rsidRDefault="00891616" w:rsidP="00BB2570">
            <w:pPr>
              <w:widowControl w:val="0"/>
              <w:rPr>
                <w:szCs w:val="24"/>
                <w:lang w:eastAsia="lt-LT"/>
              </w:rPr>
            </w:pPr>
          </w:p>
        </w:tc>
        <w:tc>
          <w:tcPr>
            <w:tcW w:w="8716" w:type="dxa"/>
            <w:vMerge/>
            <w:vAlign w:val="center"/>
          </w:tcPr>
          <w:p w14:paraId="0CA230E4" w14:textId="77777777" w:rsidR="00891616" w:rsidRDefault="00891616" w:rsidP="00BB2570">
            <w:pPr>
              <w:widowControl w:val="0"/>
              <w:rPr>
                <w:szCs w:val="24"/>
                <w:lang w:eastAsia="lt-LT"/>
              </w:rPr>
            </w:pPr>
          </w:p>
        </w:tc>
      </w:tr>
      <w:tr w:rsidR="00891616" w14:paraId="193C1D48" w14:textId="77777777" w:rsidTr="00BB2570">
        <w:tc>
          <w:tcPr>
            <w:tcW w:w="350" w:type="dxa"/>
          </w:tcPr>
          <w:p w14:paraId="6A4DA753" w14:textId="77777777" w:rsidR="00891616" w:rsidRDefault="00891616" w:rsidP="00BB2570">
            <w:pPr>
              <w:widowControl w:val="0"/>
              <w:rPr>
                <w:szCs w:val="24"/>
                <w:lang w:eastAsia="lt-LT"/>
              </w:rPr>
            </w:pPr>
          </w:p>
        </w:tc>
        <w:tc>
          <w:tcPr>
            <w:tcW w:w="8716" w:type="dxa"/>
            <w:vMerge/>
            <w:vAlign w:val="center"/>
          </w:tcPr>
          <w:p w14:paraId="4018FA03" w14:textId="77777777" w:rsidR="00891616" w:rsidRDefault="00891616" w:rsidP="00BB2570">
            <w:pPr>
              <w:widowControl w:val="0"/>
              <w:rPr>
                <w:szCs w:val="24"/>
                <w:lang w:eastAsia="lt-LT"/>
              </w:rPr>
            </w:pPr>
          </w:p>
        </w:tc>
      </w:tr>
    </w:tbl>
    <w:p w14:paraId="323C24FB" w14:textId="77777777" w:rsidR="00891616" w:rsidRDefault="00891616" w:rsidP="00891616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48637225" w14:textId="77777777" w:rsidR="00891616" w:rsidRDefault="00891616" w:rsidP="00891616">
      <w:pPr>
        <w:shd w:val="clear" w:color="auto" w:fill="FFFFFF"/>
        <w:ind w:firstLine="720"/>
        <w:rPr>
          <w:szCs w:val="24"/>
        </w:rPr>
      </w:pPr>
    </w:p>
    <w:p w14:paraId="2A1EE1CA" w14:textId="77777777" w:rsidR="00891616" w:rsidRDefault="00891616" w:rsidP="00891616">
      <w:pPr>
        <w:ind w:left="709"/>
        <w:rPr>
          <w:szCs w:val="24"/>
        </w:rPr>
      </w:pPr>
      <w:r>
        <w:rPr>
          <w:szCs w:val="24"/>
        </w:rPr>
        <w:t>Suprantu, kad vadovaudamasis PĮ 52 straipsnio 4 dalimi perkantysis subjektas bet kuriuo pirkimo procedūros metu gali paprašyti dalyvių pateikti visus ar dalį dokumentų, patvirtinančių atitiktį PĮ 50 straipsnio 9 dalies reikalavimams, jeigu tai būtina siekiant užtikrinti tinkamą pirkimo procedūros atlikimą.</w:t>
      </w:r>
    </w:p>
    <w:p w14:paraId="7DC8CEE2" w14:textId="77777777" w:rsidR="00891616" w:rsidRDefault="00891616" w:rsidP="00891616">
      <w:pPr>
        <w:widowControl w:val="0"/>
        <w:shd w:val="clear" w:color="auto" w:fill="FFFFFF"/>
        <w:textAlignment w:val="baseline"/>
        <w:rPr>
          <w:color w:val="000000"/>
          <w:szCs w:val="24"/>
          <w:shd w:val="clear" w:color="auto" w:fill="00FF00"/>
        </w:rPr>
      </w:pPr>
    </w:p>
    <w:p w14:paraId="1BB59F67" w14:textId="77777777" w:rsidR="00891616" w:rsidRDefault="00891616" w:rsidP="00891616">
      <w:pPr>
        <w:ind w:left="709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21B0EA18" w14:textId="77777777" w:rsidR="00891616" w:rsidRDefault="00891616" w:rsidP="00891616">
      <w:pPr>
        <w:widowControl w:val="0"/>
        <w:ind w:left="709"/>
        <w:textAlignment w:val="baseline"/>
        <w:rPr>
          <w:szCs w:val="24"/>
        </w:rPr>
      </w:pPr>
    </w:p>
    <w:p w14:paraId="1B114CA0" w14:textId="77777777" w:rsidR="00891616" w:rsidRDefault="00891616" w:rsidP="00891616">
      <w:pPr>
        <w:widowControl w:val="0"/>
        <w:jc w:val="center"/>
        <w:textAlignment w:val="baseline"/>
        <w:rPr>
          <w:szCs w:val="24"/>
        </w:rPr>
      </w:pPr>
    </w:p>
    <w:p w14:paraId="01B5488E" w14:textId="77777777" w:rsidR="00891616" w:rsidRDefault="00891616" w:rsidP="00891616">
      <w:pPr>
        <w:widowControl w:val="0"/>
        <w:jc w:val="center"/>
        <w:textAlignment w:val="baseline"/>
        <w:rPr>
          <w:szCs w:val="24"/>
        </w:rPr>
      </w:pPr>
    </w:p>
    <w:p w14:paraId="22AD2C6E" w14:textId="77777777" w:rsidR="00891616" w:rsidRDefault="00891616" w:rsidP="00891616">
      <w:pPr>
        <w:widowControl w:val="0"/>
        <w:jc w:val="center"/>
        <w:textAlignment w:val="baseline"/>
        <w:rPr>
          <w:rFonts w:eastAsia="Calibri"/>
          <w:szCs w:val="24"/>
        </w:rPr>
      </w:pPr>
      <w:r>
        <w:rPr>
          <w:rFonts w:eastAsia="Calibri"/>
          <w:szCs w:val="24"/>
        </w:rPr>
        <w:t>____________________</w:t>
      </w:r>
      <w:r>
        <w:rPr>
          <w:rFonts w:eastAsia="Calibri"/>
          <w:i/>
          <w:iCs/>
          <w:szCs w:val="24"/>
        </w:rPr>
        <w:t xml:space="preserve">         </w:t>
      </w:r>
      <w:r>
        <w:rPr>
          <w:rFonts w:eastAsia="Calibri"/>
          <w:szCs w:val="24"/>
        </w:rPr>
        <w:t>_______________     ______________________</w:t>
      </w:r>
    </w:p>
    <w:p w14:paraId="688E3E52" w14:textId="77777777" w:rsidR="00891616" w:rsidRDefault="00891616" w:rsidP="00891616">
      <w:pPr>
        <w:widowControl w:val="0"/>
        <w:ind w:firstLine="471"/>
        <w:jc w:val="center"/>
        <w:textAlignment w:val="baseline"/>
        <w:rPr>
          <w:szCs w:val="24"/>
        </w:rPr>
      </w:pPr>
      <w:r>
        <w:rPr>
          <w:rFonts w:eastAsia="Calibri"/>
          <w:i/>
          <w:iCs/>
          <w:szCs w:val="24"/>
        </w:rPr>
        <w:t>(pareigos)                                   (parašas)                    (vardas ir pavardė)</w:t>
      </w:r>
    </w:p>
    <w:p w14:paraId="33F9AFC6" w14:textId="77777777" w:rsidR="00891616" w:rsidRDefault="00891616" w:rsidP="00891616">
      <w:pPr>
        <w:rPr>
          <w:szCs w:val="24"/>
        </w:rPr>
      </w:pPr>
    </w:p>
    <w:p w14:paraId="32E0FC74" w14:textId="77777777" w:rsidR="00052900" w:rsidRDefault="00052900"/>
    <w:sectPr w:rsidR="00052900" w:rsidSect="00891616">
      <w:footerReference w:type="default" r:id="rId6"/>
      <w:footerReference w:type="first" r:id="rId7"/>
      <w:pgSz w:w="11906" w:h="16838"/>
      <w:pgMar w:top="1134" w:right="849" w:bottom="709" w:left="1985" w:header="0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A906C" w14:textId="77777777" w:rsidR="00BD2C71" w:rsidRDefault="00BD2C71">
      <w:r>
        <w:separator/>
      </w:r>
    </w:p>
  </w:endnote>
  <w:endnote w:type="continuationSeparator" w:id="0">
    <w:p w14:paraId="1D076532" w14:textId="77777777" w:rsidR="00BD2C71" w:rsidRDefault="00BD2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="Times New Roman"/>
        <w:kern w:val="0"/>
        <w:sz w:val="24"/>
        <w14:ligatures w14:val="none"/>
      </w:rPr>
      <w:id w:val="641220488"/>
      <w:docPartObj>
        <w:docPartGallery w:val="Page Numbers (Bottom of Page)"/>
        <w:docPartUnique/>
      </w:docPartObj>
    </w:sdtPr>
    <w:sdtContent>
      <w:p w14:paraId="0CD90C8F" w14:textId="77777777" w:rsidR="00891616" w:rsidRDefault="00891616">
        <w:pPr>
          <w:pStyle w:val="Porat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t>63</w:t>
        </w:r>
        <w:r>
          <w:fldChar w:fldCharType="end"/>
        </w:r>
      </w:p>
      <w:p w14:paraId="7DC38451" w14:textId="77777777" w:rsidR="00891616" w:rsidRDefault="00000000"/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1926154"/>
      <w:docPartObj>
        <w:docPartGallery w:val="Page Numbers (Bottom of Page)"/>
        <w:docPartUnique/>
      </w:docPartObj>
    </w:sdtPr>
    <w:sdtContent>
      <w:p w14:paraId="3E8C8E8C" w14:textId="77777777" w:rsidR="00891616" w:rsidRDefault="00891616">
        <w:pPr>
          <w:pStyle w:val="Porat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t>1</w:t>
        </w:r>
        <w:r>
          <w:t>5</w:t>
        </w:r>
        <w:r>
          <w:fldChar w:fldCharType="end"/>
        </w:r>
      </w:p>
    </w:sdtContent>
  </w:sdt>
  <w:p w14:paraId="31456920" w14:textId="77777777" w:rsidR="00891616" w:rsidRDefault="0089161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D1F48" w14:textId="77777777" w:rsidR="00BD2C71" w:rsidRDefault="00BD2C71">
      <w:r>
        <w:separator/>
      </w:r>
    </w:p>
  </w:footnote>
  <w:footnote w:type="continuationSeparator" w:id="0">
    <w:p w14:paraId="1D09030F" w14:textId="77777777" w:rsidR="00BD2C71" w:rsidRDefault="00BD2C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616"/>
    <w:rsid w:val="00052900"/>
    <w:rsid w:val="0056351A"/>
    <w:rsid w:val="00725290"/>
    <w:rsid w:val="00891616"/>
    <w:rsid w:val="00BD2C71"/>
    <w:rsid w:val="00E56793"/>
    <w:rsid w:val="00E72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3871D"/>
  <w15:chartTrackingRefBased/>
  <w15:docId w15:val="{3947FE44-FC36-4A28-97A9-07030BC4D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91616"/>
    <w:pPr>
      <w:suppressAutoHyphens/>
      <w:jc w:val="both"/>
    </w:pPr>
    <w:rPr>
      <w:rFonts w:eastAsia="Times New Roman" w:cs="Times New Roman"/>
      <w:kern w:val="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91616"/>
    <w:pPr>
      <w:keepNext/>
      <w:keepLines/>
      <w:suppressAutoHyphens w:val="0"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91616"/>
    <w:pPr>
      <w:keepNext/>
      <w:keepLines/>
      <w:suppressAutoHyphens w:val="0"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91616"/>
    <w:pPr>
      <w:keepNext/>
      <w:keepLines/>
      <w:suppressAutoHyphens w:val="0"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91616"/>
    <w:pPr>
      <w:keepNext/>
      <w:keepLines/>
      <w:suppressAutoHyphens w:val="0"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91616"/>
    <w:pPr>
      <w:keepNext/>
      <w:keepLines/>
      <w:suppressAutoHyphens w:val="0"/>
      <w:spacing w:before="80" w:after="4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91616"/>
    <w:pPr>
      <w:keepNext/>
      <w:keepLines/>
      <w:suppressAutoHyphens w:val="0"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91616"/>
    <w:pPr>
      <w:keepNext/>
      <w:keepLines/>
      <w:suppressAutoHyphens w:val="0"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91616"/>
    <w:pPr>
      <w:keepNext/>
      <w:keepLines/>
      <w:suppressAutoHyphens w:val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91616"/>
    <w:pPr>
      <w:keepNext/>
      <w:keepLines/>
      <w:suppressAutoHyphens w:val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916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916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9161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9161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9161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9161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9161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9161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91616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91616"/>
    <w:pPr>
      <w:suppressAutoHyphens w:val="0"/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916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91616"/>
    <w:pPr>
      <w:numPr>
        <w:ilvl w:val="1"/>
      </w:numPr>
      <w:suppressAutoHyphens w:val="0"/>
      <w:spacing w:after="16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9161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91616"/>
    <w:pPr>
      <w:suppressAutoHyphens w:val="0"/>
      <w:spacing w:before="160" w:after="160"/>
      <w:jc w:val="center"/>
    </w:pPr>
    <w:rPr>
      <w:rFonts w:eastAsia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9161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91616"/>
    <w:pPr>
      <w:suppressAutoHyphens w:val="0"/>
      <w:ind w:left="720"/>
      <w:contextualSpacing/>
      <w:jc w:val="left"/>
    </w:pPr>
    <w:rPr>
      <w:rFonts w:eastAsiaTheme="minorHAnsi" w:cstheme="minorBidi"/>
      <w:kern w:val="2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9161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916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/>
      <w:ind w:left="864" w:right="864"/>
      <w:jc w:val="center"/>
    </w:pPr>
    <w:rPr>
      <w:rFonts w:eastAsia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9161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91616"/>
    <w:rPr>
      <w:b/>
      <w:bCs/>
      <w:smallCaps/>
      <w:color w:val="0F4761" w:themeColor="accent1" w:themeShade="BF"/>
      <w:spacing w:val="5"/>
    </w:rPr>
  </w:style>
  <w:style w:type="character" w:customStyle="1" w:styleId="PoratDiagrama">
    <w:name w:val="Poraštė Diagrama"/>
    <w:basedOn w:val="Numatytasispastraiposriftas"/>
    <w:link w:val="Porat"/>
    <w:uiPriority w:val="99"/>
    <w:qFormat/>
    <w:locked/>
    <w:rsid w:val="00891616"/>
    <w:rPr>
      <w:rFonts w:cs="Times New Roman"/>
      <w:sz w:val="20"/>
      <w:szCs w:val="20"/>
    </w:rPr>
  </w:style>
  <w:style w:type="paragraph" w:styleId="Porat">
    <w:name w:val="footer"/>
    <w:basedOn w:val="prastasis"/>
    <w:link w:val="PoratDiagrama"/>
    <w:uiPriority w:val="99"/>
    <w:rsid w:val="00891616"/>
    <w:pPr>
      <w:tabs>
        <w:tab w:val="center" w:pos="4153"/>
        <w:tab w:val="right" w:pos="8306"/>
      </w:tabs>
    </w:pPr>
    <w:rPr>
      <w:rFonts w:eastAsiaTheme="minorHAnsi"/>
      <w:kern w:val="2"/>
      <w:sz w:val="20"/>
      <w14:ligatures w14:val="standardContextual"/>
    </w:rPr>
  </w:style>
  <w:style w:type="character" w:customStyle="1" w:styleId="PoratDiagrama1">
    <w:name w:val="Poraštė Diagrama1"/>
    <w:basedOn w:val="Numatytasispastraiposriftas"/>
    <w:uiPriority w:val="99"/>
    <w:semiHidden/>
    <w:rsid w:val="00891616"/>
    <w:rPr>
      <w:rFonts w:eastAsia="Times New Roman" w:cs="Times New Roman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2022</Words>
  <Characters>1153</Characters>
  <Application>Microsoft Office Word</Application>
  <DocSecurity>0</DocSecurity>
  <Lines>9</Lines>
  <Paragraphs>6</Paragraphs>
  <ScaleCrop>false</ScaleCrop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2026-02-24T11:41:00Z</dcterms:created>
  <dcterms:modified xsi:type="dcterms:W3CDTF">2026-02-26T10:49:00Z</dcterms:modified>
</cp:coreProperties>
</file>